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105690EB" w:rsidR="004045E5" w:rsidRPr="00C66ED8" w:rsidRDefault="00C66ED8" w:rsidP="004651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6E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DECLARACIÓN EXPORTADOR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 INCLUIDAS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105690EB" w:rsidR="004045E5" w:rsidRPr="00C66ED8" w:rsidRDefault="00C66ED8" w:rsidP="004651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66ED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DECLARACIÓN EXPORTADOR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NO INCLUIDAS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5D46BB00" w14:textId="77777777" w:rsidR="004651F7" w:rsidRDefault="004651F7" w:rsidP="00E50C5F">
      <w:pPr>
        <w:spacing w:line="200" w:lineRule="exact"/>
        <w:jc w:val="center"/>
        <w:rPr>
          <w:sz w:val="24"/>
        </w:rPr>
      </w:pPr>
    </w:p>
    <w:p w14:paraId="6BD4B135" w14:textId="77777777" w:rsidR="00C66ED8" w:rsidRDefault="00C66ED8" w:rsidP="00C66ED8">
      <w:pPr>
        <w:rPr>
          <w:sz w:val="24"/>
        </w:rPr>
      </w:pPr>
    </w:p>
    <w:p w14:paraId="02163489" w14:textId="2D8748A6" w:rsidR="00C66ED8" w:rsidRPr="00C66ED8" w:rsidRDefault="00C66ED8" w:rsidP="00C66ED8">
      <w:pPr>
        <w:rPr>
          <w:sz w:val="28"/>
          <w:szCs w:val="28"/>
        </w:rPr>
      </w:pPr>
      <w:r w:rsidRPr="00C66ED8">
        <w:rPr>
          <w:sz w:val="28"/>
          <w:szCs w:val="28"/>
        </w:rPr>
        <w:t>Empresa exportadora:</w:t>
      </w:r>
      <w:r>
        <w:rPr>
          <w:sz w:val="28"/>
          <w:szCs w:val="28"/>
        </w:rPr>
        <w:t xml:space="preserve"> _</w:t>
      </w:r>
      <w:r w:rsidRPr="00C66ED8">
        <w:rPr>
          <w:sz w:val="28"/>
          <w:szCs w:val="28"/>
        </w:rPr>
        <w:t>___________________________________________________</w:t>
      </w:r>
    </w:p>
    <w:p w14:paraId="26E12D6F" w14:textId="77777777" w:rsidR="00C66ED8" w:rsidRPr="00C66ED8" w:rsidRDefault="00C66ED8" w:rsidP="00C66ED8"/>
    <w:p w14:paraId="28EA0E9D" w14:textId="77777777" w:rsidR="00C66ED8" w:rsidRPr="00C66ED8" w:rsidRDefault="00C66ED8" w:rsidP="00C66ED8"/>
    <w:p w14:paraId="38A9DB9D" w14:textId="41EB7849" w:rsidR="00C66ED8" w:rsidRPr="00C66ED8" w:rsidRDefault="00C66ED8" w:rsidP="00C66ED8">
      <w:pPr>
        <w:rPr>
          <w:sz w:val="28"/>
          <w:szCs w:val="28"/>
        </w:rPr>
      </w:pPr>
      <w:r w:rsidRPr="00C66ED8">
        <w:rPr>
          <w:sz w:val="28"/>
          <w:szCs w:val="28"/>
        </w:rPr>
        <w:t xml:space="preserve"> En su nombre el abajo firmante declara bajo su responsabilidad, que las mercancías contenidas en nuestra factura nº 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</w:t>
      </w:r>
      <w:r w:rsidRPr="00C66ED8">
        <w:rPr>
          <w:sz w:val="28"/>
          <w:szCs w:val="28"/>
        </w:rPr>
        <w:t>….</w:t>
      </w:r>
      <w:proofErr w:type="gramEnd"/>
      <w:r w:rsidRPr="00C66ED8">
        <w:rPr>
          <w:sz w:val="28"/>
          <w:szCs w:val="28"/>
        </w:rPr>
        <w:t xml:space="preserve">, no están </w:t>
      </w:r>
    </w:p>
    <w:p w14:paraId="675AFB1D" w14:textId="77777777" w:rsidR="00C66ED8" w:rsidRPr="00C66ED8" w:rsidRDefault="00C66ED8" w:rsidP="00C66ED8">
      <w:pPr>
        <w:rPr>
          <w:sz w:val="28"/>
          <w:szCs w:val="28"/>
        </w:rPr>
      </w:pPr>
      <w:r w:rsidRPr="00C66ED8">
        <w:rPr>
          <w:sz w:val="28"/>
          <w:szCs w:val="28"/>
        </w:rPr>
        <w:t>Incluidas en los anexos y Reglamentos Comunitarios que a continuación se indican:</w:t>
      </w:r>
    </w:p>
    <w:p w14:paraId="286062A6" w14:textId="77777777" w:rsidR="00C66ED8" w:rsidRPr="00C66ED8" w:rsidRDefault="00C66ED8" w:rsidP="00C66ED8">
      <w:pPr>
        <w:rPr>
          <w:sz w:val="28"/>
          <w:szCs w:val="28"/>
        </w:rPr>
      </w:pPr>
    </w:p>
    <w:p w14:paraId="14B54F5A" w14:textId="77777777" w:rsidR="00C66ED8" w:rsidRPr="00C66ED8" w:rsidRDefault="00C66ED8" w:rsidP="00C66ED8">
      <w:pPr>
        <w:rPr>
          <w:sz w:val="28"/>
          <w:szCs w:val="28"/>
        </w:rPr>
      </w:pPr>
    </w:p>
    <w:p w14:paraId="0AB1E965" w14:textId="67CE221B" w:rsidR="00C66ED8" w:rsidRDefault="00C66ED8" w:rsidP="00C66ED8">
      <w:pPr>
        <w:pStyle w:val="Prrafodelista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C66ED8">
        <w:rPr>
          <w:sz w:val="28"/>
          <w:szCs w:val="28"/>
        </w:rPr>
        <w:t>Anexos I y II del Reglamento (CE) 1005/2009, sobre sustancias que agotan la capa de ozono.</w:t>
      </w:r>
    </w:p>
    <w:p w14:paraId="0C87A3B2" w14:textId="77777777" w:rsidR="00C66ED8" w:rsidRPr="00C66ED8" w:rsidRDefault="00C66ED8" w:rsidP="00C66ED8">
      <w:pPr>
        <w:pStyle w:val="Prrafodelista"/>
        <w:ind w:left="360"/>
        <w:rPr>
          <w:sz w:val="28"/>
          <w:szCs w:val="28"/>
        </w:rPr>
      </w:pPr>
    </w:p>
    <w:p w14:paraId="2ADFBB59" w14:textId="7DE921C4" w:rsidR="00C66ED8" w:rsidRPr="00C66ED8" w:rsidRDefault="00C66ED8" w:rsidP="00C66ED8">
      <w:pPr>
        <w:pStyle w:val="Prrafodelista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C66ED8">
        <w:rPr>
          <w:sz w:val="28"/>
          <w:szCs w:val="28"/>
        </w:rPr>
        <w:t>Anexo III del Reglamento CE 1236/2005, sobre productos que pueden utilizarse para aplicar la pena de muerte, torturas, represión, etc.</w:t>
      </w:r>
    </w:p>
    <w:p w14:paraId="2F9B4D3F" w14:textId="77777777" w:rsidR="00C66ED8" w:rsidRPr="00C66ED8" w:rsidRDefault="00C66ED8" w:rsidP="00C66ED8">
      <w:pPr>
        <w:rPr>
          <w:sz w:val="28"/>
          <w:szCs w:val="28"/>
        </w:rPr>
      </w:pPr>
    </w:p>
    <w:p w14:paraId="73EF45F9" w14:textId="77777777" w:rsidR="00C66ED8" w:rsidRDefault="00C66ED8" w:rsidP="00C66ED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C66ED8">
        <w:rPr>
          <w:sz w:val="28"/>
          <w:szCs w:val="28"/>
        </w:rPr>
        <w:t>Anexo I del Reglamento (CE) 428/2009, sobre material de doble uso en las exportaciones.</w:t>
      </w:r>
    </w:p>
    <w:p w14:paraId="74024450" w14:textId="77777777" w:rsidR="00C66ED8" w:rsidRPr="00C66ED8" w:rsidRDefault="00C66ED8" w:rsidP="00C66ED8">
      <w:pPr>
        <w:rPr>
          <w:sz w:val="28"/>
          <w:szCs w:val="28"/>
        </w:rPr>
      </w:pPr>
    </w:p>
    <w:p w14:paraId="1603AC9F" w14:textId="42BE1DD8" w:rsidR="00C66ED8" w:rsidRPr="00C66ED8" w:rsidRDefault="00C66ED8" w:rsidP="00C736F0">
      <w:pPr>
        <w:pStyle w:val="Prrafodelista"/>
        <w:numPr>
          <w:ilvl w:val="0"/>
          <w:numId w:val="4"/>
        </w:numPr>
        <w:ind w:left="0" w:firstLine="360"/>
        <w:rPr>
          <w:bCs/>
          <w:sz w:val="28"/>
          <w:szCs w:val="28"/>
        </w:rPr>
      </w:pPr>
      <w:r w:rsidRPr="00C66ED8">
        <w:rPr>
          <w:bCs/>
          <w:sz w:val="28"/>
          <w:szCs w:val="28"/>
        </w:rPr>
        <w:t>Reglamento (UE) nº 167/2014 de la Comisión, de 21 de febrero de 2014, por el que se modifica el anexo I del Reglamento (CE) nº 689/2008 del Parlamento Europeo y del Consejo, relativo a la exportación e importación de productos químicos peligrosos.</w:t>
      </w:r>
    </w:p>
    <w:p w14:paraId="26021778" w14:textId="77777777" w:rsidR="00C66ED8" w:rsidRPr="00C66ED8" w:rsidRDefault="00C66ED8" w:rsidP="00C66ED8">
      <w:pPr>
        <w:rPr>
          <w:bCs/>
          <w:sz w:val="28"/>
          <w:szCs w:val="28"/>
        </w:rPr>
      </w:pPr>
    </w:p>
    <w:p w14:paraId="394B29EA" w14:textId="77777777" w:rsidR="00C66ED8" w:rsidRPr="00C736F0" w:rsidRDefault="00C66ED8" w:rsidP="00C736F0">
      <w:pPr>
        <w:pStyle w:val="Prrafodelista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C736F0">
        <w:rPr>
          <w:sz w:val="28"/>
          <w:szCs w:val="28"/>
        </w:rPr>
        <w:t>Relación de Material de Defensa del Anexo I del </w:t>
      </w:r>
      <w:hyperlink r:id="rId7" w:tgtFrame="_blank" w:history="1">
        <w:r w:rsidRPr="00C736F0">
          <w:rPr>
            <w:rStyle w:val="Hipervnculo"/>
            <w:sz w:val="28"/>
            <w:szCs w:val="28"/>
          </w:rPr>
          <w:t>Real Decreto 679/2014 (BOE 26-08-2014)</w:t>
        </w:r>
      </w:hyperlink>
    </w:p>
    <w:p w14:paraId="1393CF40" w14:textId="77777777" w:rsidR="00C66ED8" w:rsidRPr="00C66ED8" w:rsidRDefault="00C66ED8" w:rsidP="00C66ED8">
      <w:pPr>
        <w:rPr>
          <w:sz w:val="28"/>
          <w:szCs w:val="28"/>
        </w:rPr>
      </w:pPr>
    </w:p>
    <w:p w14:paraId="28828A8A" w14:textId="77777777" w:rsidR="00C66ED8" w:rsidRPr="00C736F0" w:rsidRDefault="00C66ED8" w:rsidP="00C736F0">
      <w:pPr>
        <w:pStyle w:val="Prrafodelista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C736F0">
        <w:rPr>
          <w:sz w:val="28"/>
          <w:szCs w:val="28"/>
        </w:rPr>
        <w:t xml:space="preserve">No se trata de productos que de ningún modo pueden tener la consideración de residuos según lo establecido en el Reglamento </w:t>
      </w:r>
      <w:hyperlink r:id="rId8" w:tgtFrame="_blank" w:history="1">
        <w:r w:rsidRPr="00C736F0">
          <w:rPr>
            <w:rStyle w:val="Hipervnculo"/>
            <w:sz w:val="28"/>
            <w:szCs w:val="28"/>
          </w:rPr>
          <w:t>R/CE 1013/2006 L-190 (12-07-2006)</w:t>
        </w:r>
      </w:hyperlink>
      <w:r w:rsidRPr="00C736F0">
        <w:rPr>
          <w:sz w:val="28"/>
          <w:szCs w:val="28"/>
        </w:rPr>
        <w:t> </w:t>
      </w:r>
      <w:hyperlink r:id="rId9" w:tgtFrame="_blank" w:history="1">
        <w:r w:rsidRPr="00C736F0">
          <w:rPr>
            <w:rStyle w:val="Hipervnculo"/>
            <w:sz w:val="28"/>
            <w:szCs w:val="28"/>
          </w:rPr>
          <w:t>(CELEX 32006R1013)</w:t>
        </w:r>
      </w:hyperlink>
    </w:p>
    <w:p w14:paraId="04092228" w14:textId="77777777" w:rsidR="00C66ED8" w:rsidRPr="00C66ED8" w:rsidRDefault="00C66ED8" w:rsidP="00C66ED8">
      <w:pPr>
        <w:rPr>
          <w:sz w:val="28"/>
          <w:szCs w:val="28"/>
        </w:rPr>
      </w:pPr>
    </w:p>
    <w:p w14:paraId="4C1CAAC5" w14:textId="2C02E164" w:rsidR="00C66ED8" w:rsidRPr="00C66ED8" w:rsidRDefault="00C736F0" w:rsidP="00C66ED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66ED8" w:rsidRPr="00C66ED8">
        <w:rPr>
          <w:sz w:val="28"/>
          <w:szCs w:val="28"/>
        </w:rPr>
        <w:t>e compromet</w:t>
      </w:r>
      <w:r>
        <w:rPr>
          <w:sz w:val="28"/>
          <w:szCs w:val="28"/>
        </w:rPr>
        <w:t>o</w:t>
      </w:r>
      <w:r w:rsidR="00C66ED8" w:rsidRPr="00C66ED8">
        <w:rPr>
          <w:sz w:val="28"/>
          <w:szCs w:val="28"/>
        </w:rPr>
        <w:t xml:space="preserve"> a aportar a las autoridades aduaneras toda la documentación justificativa que se le solicite.</w:t>
      </w:r>
    </w:p>
    <w:p w14:paraId="3309A421" w14:textId="77777777" w:rsidR="00C66ED8" w:rsidRPr="00C66ED8" w:rsidRDefault="00C66ED8" w:rsidP="00C66ED8">
      <w:pPr>
        <w:rPr>
          <w:sz w:val="28"/>
          <w:szCs w:val="28"/>
        </w:rPr>
      </w:pPr>
    </w:p>
    <w:p w14:paraId="13EA5138" w14:textId="77777777" w:rsidR="00C66ED8" w:rsidRPr="00C66ED8" w:rsidRDefault="00C66ED8" w:rsidP="00C66ED8">
      <w:pPr>
        <w:rPr>
          <w:sz w:val="28"/>
          <w:szCs w:val="28"/>
        </w:rPr>
      </w:pPr>
    </w:p>
    <w:p w14:paraId="1F3A92E9" w14:textId="77777777" w:rsidR="00C66ED8" w:rsidRPr="00C66ED8" w:rsidRDefault="00C66ED8" w:rsidP="00C66ED8">
      <w:pPr>
        <w:rPr>
          <w:sz w:val="28"/>
          <w:szCs w:val="28"/>
        </w:rPr>
      </w:pPr>
      <w:r w:rsidRPr="00C66ED8">
        <w:rPr>
          <w:sz w:val="28"/>
          <w:szCs w:val="28"/>
        </w:rPr>
        <w:t xml:space="preserve">Fecha  </w:t>
      </w:r>
    </w:p>
    <w:p w14:paraId="2522A5A6" w14:textId="77777777" w:rsidR="00C66ED8" w:rsidRPr="00C66ED8" w:rsidRDefault="00C66ED8" w:rsidP="00C66ED8">
      <w:pPr>
        <w:rPr>
          <w:sz w:val="28"/>
          <w:szCs w:val="28"/>
        </w:rPr>
      </w:pPr>
      <w:r w:rsidRPr="00C66ED8">
        <w:rPr>
          <w:sz w:val="28"/>
          <w:szCs w:val="28"/>
        </w:rPr>
        <w:t xml:space="preserve">Nombre del firmante y cargo </w:t>
      </w:r>
    </w:p>
    <w:p w14:paraId="4D5E2921" w14:textId="77777777" w:rsidR="004045E5" w:rsidRPr="004045E5" w:rsidRDefault="004045E5" w:rsidP="004045E5"/>
    <w:sectPr w:rsidR="004045E5" w:rsidRPr="004045E5" w:rsidSect="00EA0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5954" w14:textId="77777777" w:rsidR="00B201CD" w:rsidRDefault="00B201CD" w:rsidP="006F19D1">
      <w:r>
        <w:separator/>
      </w:r>
    </w:p>
  </w:endnote>
  <w:endnote w:type="continuationSeparator" w:id="0">
    <w:p w14:paraId="64BF6C61" w14:textId="77777777" w:rsidR="00B201CD" w:rsidRDefault="00B201CD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EE49" w14:textId="77777777" w:rsidR="00773C1B" w:rsidRDefault="00773C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CB85" w14:textId="77777777" w:rsidR="00773C1B" w:rsidRDefault="00773C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E90E" w14:textId="77777777" w:rsidR="00773C1B" w:rsidRDefault="00773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75AF" w14:textId="77777777" w:rsidR="00B201CD" w:rsidRDefault="00B201CD" w:rsidP="006F19D1">
      <w:r>
        <w:separator/>
      </w:r>
    </w:p>
  </w:footnote>
  <w:footnote w:type="continuationSeparator" w:id="0">
    <w:p w14:paraId="04BE87F2" w14:textId="77777777" w:rsidR="00B201CD" w:rsidRDefault="00B201CD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4F90" w14:textId="77777777" w:rsidR="00773C1B" w:rsidRDefault="00773C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009DD22D" w:rsidR="006F19D1" w:rsidRPr="006F19D1" w:rsidRDefault="00773C1B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D7CEE93" wp14:editId="1A1DB8BF">
          <wp:simplePos x="0" y="0"/>
          <wp:positionH relativeFrom="column">
            <wp:posOffset>5322570</wp:posOffset>
          </wp:positionH>
          <wp:positionV relativeFrom="paragraph">
            <wp:posOffset>29210</wp:posOffset>
          </wp:positionV>
          <wp:extent cx="977265" cy="9086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0FCE83AA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328626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93A4" w14:textId="77777777" w:rsidR="00773C1B" w:rsidRDefault="00773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5B18"/>
    <w:multiLevelType w:val="hybridMultilevel"/>
    <w:tmpl w:val="4B880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6C6"/>
    <w:multiLevelType w:val="hybridMultilevel"/>
    <w:tmpl w:val="36408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4045E5"/>
    <w:rsid w:val="004651F7"/>
    <w:rsid w:val="006F19D1"/>
    <w:rsid w:val="00773C1B"/>
    <w:rsid w:val="007E3AE9"/>
    <w:rsid w:val="00B201CD"/>
    <w:rsid w:val="00B5517E"/>
    <w:rsid w:val="00C66ED8"/>
    <w:rsid w:val="00C736F0"/>
    <w:rsid w:val="00E50C5F"/>
    <w:rsid w:val="00EA0166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6E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ar-SA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66E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taric.es/Content/Documento.aspx?idd=LE0000232824&amp;version=Vigen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gistaric.es/Content/Documento.aspx?idd=LE0000535155&amp;version=Vigent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taric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3</cp:revision>
  <cp:lastPrinted>2024-02-07T15:05:00Z</cp:lastPrinted>
  <dcterms:created xsi:type="dcterms:W3CDTF">2024-02-07T15:15:00Z</dcterms:created>
  <dcterms:modified xsi:type="dcterms:W3CDTF">2024-02-13T10:07:00Z</dcterms:modified>
</cp:coreProperties>
</file>